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940C" w14:textId="68526683" w:rsidR="004A3099" w:rsidRPr="00DA51A1" w:rsidRDefault="009E02F6" w:rsidP="004A3099">
      <w:pPr>
        <w:jc w:val="center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Fall</w:t>
      </w:r>
      <w:r w:rsidR="00AA564B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2023</w:t>
      </w:r>
      <w:r w:rsidR="004A3099" w:rsidRPr="00DA51A1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Joint Colloquium</w:t>
      </w:r>
    </w:p>
    <w:p w14:paraId="4C4FA72B" w14:textId="1F5DD345" w:rsidR="00AA564B" w:rsidRPr="001916B3" w:rsidRDefault="004A3099" w:rsidP="001916B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51A1">
        <w:rPr>
          <w:rFonts w:asciiTheme="majorHAnsi" w:hAnsiTheme="majorHAnsi" w:cstheme="majorHAnsi"/>
          <w:b/>
          <w:sz w:val="36"/>
          <w:szCs w:val="36"/>
        </w:rPr>
        <w:t>Materials Department &amp; Materials Research Laboratory</w:t>
      </w:r>
    </w:p>
    <w:p w14:paraId="3680905D" w14:textId="77777777" w:rsidR="008C2ABB" w:rsidRDefault="008C2ABB" w:rsidP="00CB5130">
      <w:pPr>
        <w:rPr>
          <w:rFonts w:cstheme="minorHAnsi"/>
          <w:color w:val="222222"/>
          <w:sz w:val="32"/>
          <w:szCs w:val="32"/>
          <w:shd w:val="clear" w:color="auto" w:fill="FFFFFF"/>
        </w:rPr>
        <w:sectPr w:rsidR="008C2ABB" w:rsidSect="00C21CC3">
          <w:headerReference w:type="default" r:id="rId7"/>
          <w:pgSz w:w="12240" w:h="15840"/>
          <w:pgMar w:top="720" w:right="1008" w:bottom="720" w:left="1008" w:header="403" w:footer="331" w:gutter="0"/>
          <w:cols w:space="720"/>
          <w:docGrid w:linePitch="360"/>
        </w:sectPr>
      </w:pPr>
    </w:p>
    <w:p w14:paraId="34157905" w14:textId="77777777" w:rsidR="00CB5130" w:rsidRDefault="00CB5130" w:rsidP="00CB5130">
      <w:pPr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053F9F34" w14:textId="77777777" w:rsidR="00CB5130" w:rsidRDefault="00CB5130" w:rsidP="00CB5130">
      <w:pPr>
        <w:ind w:left="450" w:firstLine="270"/>
        <w:jc w:val="center"/>
        <w:rPr>
          <w:rFonts w:cstheme="minorHAnsi"/>
          <w:color w:val="222222"/>
          <w:sz w:val="32"/>
          <w:szCs w:val="32"/>
          <w:shd w:val="clear" w:color="auto" w:fill="FFFFFF"/>
        </w:rPr>
        <w:sectPr w:rsidR="00CB5130" w:rsidSect="008C2ABB">
          <w:type w:val="continuous"/>
          <w:pgSz w:w="12240" w:h="15840"/>
          <w:pgMar w:top="720" w:right="1008" w:bottom="720" w:left="1008" w:header="403" w:footer="331" w:gutter="0"/>
          <w:cols w:num="2" w:space="720"/>
          <w:docGrid w:linePitch="360"/>
        </w:sectPr>
      </w:pPr>
    </w:p>
    <w:p w14:paraId="7D2F0A56" w14:textId="51F59B5A" w:rsidR="008C2ABB" w:rsidRDefault="00C059E0" w:rsidP="00C059E0">
      <w:pPr>
        <w:ind w:left="450" w:firstLine="270"/>
        <w:jc w:val="center"/>
        <w:rPr>
          <w:rFonts w:cstheme="minorHAnsi"/>
          <w:color w:val="222222"/>
          <w:sz w:val="32"/>
          <w:szCs w:val="32"/>
          <w:shd w:val="clear" w:color="auto" w:fill="FFFFFF"/>
        </w:rPr>
        <w:sectPr w:rsidR="008C2ABB" w:rsidSect="00CB5130">
          <w:type w:val="continuous"/>
          <w:pgSz w:w="12240" w:h="15840"/>
          <w:pgMar w:top="720" w:right="1008" w:bottom="720" w:left="1008" w:header="403" w:footer="331" w:gutter="0"/>
          <w:cols w:space="720"/>
          <w:docGrid w:linePitch="360"/>
        </w:sect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EA3A055" wp14:editId="44327DD7">
            <wp:simplePos x="0" y="0"/>
            <wp:positionH relativeFrom="column">
              <wp:posOffset>3677920</wp:posOffset>
            </wp:positionH>
            <wp:positionV relativeFrom="paragraph">
              <wp:posOffset>71755</wp:posOffset>
            </wp:positionV>
            <wp:extent cx="2084705" cy="1920240"/>
            <wp:effectExtent l="0" t="0" r="0" b="0"/>
            <wp:wrapSquare wrapText="bothSides"/>
            <wp:docPr id="21076962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696206" name="Picture 210769620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6" r="22033"/>
                    <a:stretch/>
                  </pic:blipFill>
                  <pic:spPr bwMode="auto">
                    <a:xfrm>
                      <a:off x="0" y="0"/>
                      <a:ext cx="2084705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30">
        <w:rPr>
          <w:rFonts w:cstheme="minorHAnsi"/>
          <w:color w:val="222222"/>
          <w:sz w:val="32"/>
          <w:szCs w:val="32"/>
          <w:shd w:val="clear" w:color="auto" w:fill="FFFFFF"/>
        </w:rPr>
        <w:t>Stephen Morin, Ph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D</w:t>
      </w:r>
    </w:p>
    <w:p w14:paraId="1F28CE74" w14:textId="6FEAFE1D" w:rsidR="008C2ABB" w:rsidRDefault="008C2ABB" w:rsidP="00CB5130">
      <w:pPr>
        <w:rPr>
          <w:rFonts w:cstheme="minorHAnsi"/>
          <w:sz w:val="32"/>
          <w:szCs w:val="32"/>
        </w:rPr>
        <w:sectPr w:rsidR="008C2ABB" w:rsidSect="00CB5130">
          <w:type w:val="continuous"/>
          <w:pgSz w:w="12240" w:h="15840"/>
          <w:pgMar w:top="720" w:right="1008" w:bottom="720" w:left="1008" w:header="403" w:footer="331" w:gutter="0"/>
          <w:cols w:space="720"/>
          <w:docGrid w:linePitch="360"/>
        </w:sectPr>
      </w:pPr>
    </w:p>
    <w:p w14:paraId="5555868D" w14:textId="143F0D80" w:rsidR="009E02F6" w:rsidRPr="001916B3" w:rsidRDefault="00BB15F6" w:rsidP="00C059E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Department of Chemistry</w:t>
      </w:r>
    </w:p>
    <w:p w14:paraId="2113AD19" w14:textId="5E040B6E" w:rsidR="009E02F6" w:rsidRPr="001916B3" w:rsidRDefault="00BB15F6" w:rsidP="00C059E0">
      <w:pPr>
        <w:ind w:left="432" w:firstLine="27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University of Nebraska - Lincoln</w:t>
      </w:r>
    </w:p>
    <w:p w14:paraId="1C0A3FA1" w14:textId="30595EFF" w:rsidR="001E4F89" w:rsidRDefault="00BB15F6" w:rsidP="00C059E0">
      <w:pPr>
        <w:ind w:left="432" w:firstLine="27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Lincoln</w:t>
      </w:r>
      <w:r w:rsidR="009E02F6" w:rsidRPr="001916B3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Nebraska</w:t>
      </w:r>
    </w:p>
    <w:p w14:paraId="43FE69F4" w14:textId="3CBB27FA" w:rsidR="008C2ABB" w:rsidRDefault="008C2ABB" w:rsidP="00C059E0">
      <w:pPr>
        <w:ind w:left="432" w:firstLine="270"/>
        <w:jc w:val="center"/>
        <w:rPr>
          <w:rFonts w:cstheme="minorHAnsi"/>
          <w:sz w:val="32"/>
          <w:szCs w:val="32"/>
        </w:rPr>
      </w:pPr>
    </w:p>
    <w:p w14:paraId="3B0B43C0" w14:textId="77777777" w:rsidR="008C2ABB" w:rsidRPr="00317A6B" w:rsidRDefault="008C2ABB" w:rsidP="00CB5130">
      <w:pPr>
        <w:ind w:left="432" w:firstLine="270"/>
        <w:jc w:val="center"/>
        <w:rPr>
          <w:rFonts w:cstheme="minorHAnsi"/>
          <w:color w:val="44546A" w:themeColor="text2"/>
          <w:sz w:val="32"/>
          <w:szCs w:val="32"/>
        </w:rPr>
      </w:pPr>
      <w:r>
        <w:rPr>
          <w:rFonts w:cstheme="minorHAnsi"/>
          <w:color w:val="44546A" w:themeColor="text2"/>
          <w:sz w:val="32"/>
          <w:szCs w:val="32"/>
        </w:rPr>
        <w:t>Friday</w:t>
      </w:r>
      <w:r w:rsidRPr="00317A6B">
        <w:rPr>
          <w:rFonts w:cstheme="minorHAnsi"/>
          <w:color w:val="44546A" w:themeColor="text2"/>
          <w:sz w:val="32"/>
          <w:szCs w:val="32"/>
        </w:rPr>
        <w:t xml:space="preserve">, </w:t>
      </w:r>
      <w:r>
        <w:rPr>
          <w:rFonts w:cstheme="minorHAnsi"/>
          <w:color w:val="44546A" w:themeColor="text2"/>
          <w:sz w:val="32"/>
          <w:szCs w:val="32"/>
        </w:rPr>
        <w:t>October 13, 2023</w:t>
      </w:r>
    </w:p>
    <w:p w14:paraId="3A330068" w14:textId="77777777" w:rsidR="008C2ABB" w:rsidRPr="005F25CC" w:rsidRDefault="008C2ABB" w:rsidP="00CB5130">
      <w:pPr>
        <w:ind w:left="432" w:firstLine="270"/>
        <w:jc w:val="center"/>
        <w:rPr>
          <w:rFonts w:cstheme="minorHAnsi"/>
          <w:color w:val="44546A" w:themeColor="text2"/>
          <w:sz w:val="32"/>
          <w:szCs w:val="32"/>
        </w:rPr>
      </w:pPr>
      <w:r>
        <w:rPr>
          <w:rFonts w:cstheme="minorHAnsi"/>
          <w:color w:val="44546A" w:themeColor="text2"/>
          <w:sz w:val="32"/>
          <w:szCs w:val="32"/>
        </w:rPr>
        <w:t>11:00</w:t>
      </w:r>
      <w:r w:rsidRPr="00317A6B">
        <w:rPr>
          <w:rFonts w:cstheme="minorHAnsi"/>
          <w:color w:val="44546A" w:themeColor="text2"/>
          <w:sz w:val="32"/>
          <w:szCs w:val="32"/>
        </w:rPr>
        <w:t xml:space="preserve"> am</w:t>
      </w:r>
      <w:r>
        <w:rPr>
          <w:rFonts w:cstheme="minorHAnsi"/>
          <w:color w:val="44546A" w:themeColor="text2"/>
          <w:sz w:val="32"/>
          <w:szCs w:val="32"/>
        </w:rPr>
        <w:t xml:space="preserve"> | ESB 1001</w:t>
      </w:r>
    </w:p>
    <w:p w14:paraId="5F78CED4" w14:textId="77777777" w:rsidR="008C2ABB" w:rsidRDefault="008C2ABB" w:rsidP="007B3E25">
      <w:pPr>
        <w:ind w:left="450" w:firstLine="270"/>
        <w:jc w:val="center"/>
        <w:rPr>
          <w:rFonts w:cstheme="minorHAnsi"/>
        </w:rPr>
      </w:pPr>
    </w:p>
    <w:p w14:paraId="7B84F38E" w14:textId="77777777" w:rsidR="008C2ABB" w:rsidRDefault="008C2ABB" w:rsidP="005A77DF">
      <w:pPr>
        <w:jc w:val="both"/>
        <w:rPr>
          <w:rFonts w:asciiTheme="majorHAnsi" w:hAnsiTheme="majorHAnsi" w:cstheme="majorHAnsi"/>
          <w:b/>
          <w:bCs/>
          <w:color w:val="000000"/>
          <w:shd w:val="clear" w:color="auto" w:fill="FDFDFD"/>
        </w:rPr>
        <w:sectPr w:rsidR="008C2ABB" w:rsidSect="00CB5130">
          <w:type w:val="continuous"/>
          <w:pgSz w:w="12240" w:h="15840"/>
          <w:pgMar w:top="720" w:right="1008" w:bottom="720" w:left="1008" w:header="403" w:footer="331" w:gutter="0"/>
          <w:cols w:space="720"/>
          <w:docGrid w:linePitch="360"/>
        </w:sectPr>
      </w:pPr>
    </w:p>
    <w:p w14:paraId="23FA2F8C" w14:textId="0B74D192" w:rsidR="009E02F6" w:rsidRDefault="009E02F6" w:rsidP="00455349">
      <w:pPr>
        <w:rPr>
          <w:rFonts w:eastAsia="Arial" w:cstheme="minorHAnsi"/>
          <w:b/>
          <w:iCs/>
          <w:color w:val="000000"/>
        </w:rPr>
      </w:pPr>
    </w:p>
    <w:p w14:paraId="749C1453" w14:textId="4F9D7141" w:rsidR="009E02F6" w:rsidRPr="00DD69B3" w:rsidRDefault="008C2ABB" w:rsidP="008C2ABB">
      <w:pPr>
        <w:jc w:val="center"/>
        <w:rPr>
          <w:rFonts w:asciiTheme="majorHAnsi" w:eastAsia="Arial" w:hAnsiTheme="majorHAnsi" w:cstheme="majorHAnsi"/>
          <w:b/>
          <w:iCs/>
          <w:color w:val="000000"/>
        </w:rPr>
      </w:pPr>
      <w:r w:rsidRPr="008C2ABB">
        <w:rPr>
          <w:rFonts w:asciiTheme="majorHAnsi" w:eastAsia="Arial" w:hAnsiTheme="majorHAnsi" w:cstheme="majorHAnsi"/>
          <w:b/>
          <w:iCs/>
          <w:color w:val="000000"/>
        </w:rPr>
        <w:t>Building Soft, Stimuli-Responsive Microstructures using Stretchable Chemical Templates</w:t>
      </w:r>
    </w:p>
    <w:p w14:paraId="0B4D7E5E" w14:textId="1B234AC2" w:rsidR="00DD69B3" w:rsidRDefault="00DD69B3" w:rsidP="00AA564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</w:p>
    <w:p w14:paraId="170EFBA8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We are investigating new synthetic strategies for the fabrication and operation of adaptive, hybrid</w:t>
      </w:r>
    </w:p>
    <w:p w14:paraId="34D91D72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structures comprised of combinations of soft materials with functional (chemical, optical, mechanical,</w:t>
      </w:r>
    </w:p>
    <w:p w14:paraId="084B67D9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etc.) properties. Central to these efforts are elastomeric surfaces with heterogeneous chemical and</w:t>
      </w:r>
    </w:p>
    <w:p w14:paraId="4FDBA39B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physical properties that can be reversibly reconfigured using simple, macro-scale processes such as</w:t>
      </w:r>
    </w:p>
    <w:p w14:paraId="38205EDB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mechanical deformations. In this talk I will focus on our recent work in the assembly and</w:t>
      </w:r>
    </w:p>
    <w:p w14:paraId="4CE3C077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micromanipulation of hydrogel prepolymer droplets using stretchable chemical templates.</w:t>
      </w:r>
    </w:p>
    <w:p w14:paraId="585B64F4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Hydrogels are functional polymeric materials with stimuli-responsive properties applicable to a wide</w:t>
      </w:r>
    </w:p>
    <w:p w14:paraId="453CC8AB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range of applications including soft electronics and robotics, three-dimensional cell culture, tissue</w:t>
      </w:r>
    </w:p>
    <w:p w14:paraId="47EB34C4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engineering, and adaptive optics. Accordingly, the diversity and reported use cases of these materials</w:t>
      </w:r>
    </w:p>
    <w:p w14:paraId="25542B95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has grown tremendously over the past decades, however, the microfabrication of multi-material,</w:t>
      </w:r>
    </w:p>
    <w:p w14:paraId="2918A795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hydrogel-based devices remains a challenge. I will describe a simple microfabrication strategy that</w:t>
      </w:r>
    </w:p>
    <w:p w14:paraId="31E1B84D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enables the facile production of fixed arrays of stimuli-responsive hydrogel microstructures with</w:t>
      </w:r>
    </w:p>
    <w:p w14:paraId="3B682C27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dynamic microactation functionality. Our approach uses rationally designed soft, stretchable chemical</w:t>
      </w:r>
    </w:p>
    <w:p w14:paraId="2672A744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templates to (i) drive the surface assembly of prepolymer droplets into ordered arrays and (ii) provide</w:t>
      </w:r>
    </w:p>
    <w:p w14:paraId="1787A00A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surface chemical moieties to photograft materials (i.e., hydrogels) directly to the support. By executing</w:t>
      </w:r>
    </w:p>
    <w:p w14:paraId="49136C49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these critical operations using a single template, we realized a seamless fabrication scheme applicable to</w:t>
      </w:r>
    </w:p>
    <w:p w14:paraId="092DFF65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the production of a diversity (in terms of materials and geometries) of functional microgel-based</w:t>
      </w:r>
    </w:p>
    <w:p w14:paraId="44AB751F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structures. To demonstrate the utility of our approach and the stability of fixed microgels in liquid phase</w:t>
      </w:r>
    </w:p>
    <w:p w14:paraId="00B8FF48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applications, I will present prototypical microgel-based devices with stimuli-responsive (e.g.,</w:t>
      </w:r>
    </w:p>
    <w:p w14:paraId="5426188A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solvothermal and chemical) optofluidic and microactuation functionality. We envision many</w:t>
      </w:r>
    </w:p>
    <w:p w14:paraId="5488467E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technologies, for example, liquid phase soft microactuators, stimuli-responsive 3D cell culture platforms,</w:t>
      </w:r>
    </w:p>
    <w:p w14:paraId="0B052558" w14:textId="77777777" w:rsidR="008C2ABB" w:rsidRP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and micro/optofluidic chips, will directly benefit from the use of stretchable chemical templates in the</w:t>
      </w:r>
    </w:p>
    <w:p w14:paraId="03336F3A" w14:textId="5F766514" w:rsidR="008C2ABB" w:rsidRDefault="008C2AB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8C2ABB">
        <w:rPr>
          <w:rFonts w:asciiTheme="majorHAnsi" w:eastAsia="Arial" w:hAnsiTheme="majorHAnsi" w:cstheme="majorHAnsi"/>
          <w:bCs/>
          <w:iCs/>
          <w:color w:val="000000"/>
        </w:rPr>
        <w:t>fabrication of microgel-based, multi-material structures.</w:t>
      </w:r>
    </w:p>
    <w:p w14:paraId="0717CD57" w14:textId="77777777" w:rsidR="00DD69B3" w:rsidRPr="00DD69B3" w:rsidRDefault="00DD69B3" w:rsidP="00AA564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</w:p>
    <w:p w14:paraId="19A901F8" w14:textId="0EA3034D" w:rsidR="008C2ABB" w:rsidRPr="008C2ABB" w:rsidRDefault="00AA564B" w:rsidP="008C2ABB">
      <w:pPr>
        <w:jc w:val="both"/>
        <w:rPr>
          <w:rFonts w:asciiTheme="majorHAnsi" w:eastAsia="Arial" w:hAnsiTheme="majorHAnsi" w:cstheme="majorHAnsi"/>
          <w:bCs/>
          <w:iCs/>
          <w:color w:val="000000"/>
        </w:rPr>
      </w:pPr>
      <w:r w:rsidRPr="00DD69B3">
        <w:rPr>
          <w:rFonts w:asciiTheme="majorHAnsi" w:hAnsiTheme="majorHAnsi" w:cstheme="majorHAnsi"/>
          <w:b/>
          <w:bCs/>
        </w:rPr>
        <w:t>Bio</w:t>
      </w:r>
    </w:p>
    <w:p w14:paraId="40EE586D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Stephen A. Morin is an Associate Professor, with tenure, in the Department of Chemistry at The</w:t>
      </w:r>
    </w:p>
    <w:p w14:paraId="12C32006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University of Nebraska – Lincoln. His research interest include: materials chemistry, nano-/microscale</w:t>
      </w:r>
    </w:p>
    <w:p w14:paraId="62B03229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assembly, nanomaterials synthesis and characterization, adaptive materials, soft robotics, hybrid</w:t>
      </w:r>
    </w:p>
    <w:p w14:paraId="1C8140A3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materials systems, and bottom-up fabrication. Stephen completed his B.S in Chemistry at The University</w:t>
      </w:r>
    </w:p>
    <w:p w14:paraId="25997CB7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of Texas at Austin in 2004. He received his Ph.D. in Chemistry in 2011 from the University of Wisconsin -</w:t>
      </w:r>
    </w:p>
    <w:p w14:paraId="0C52479C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lastRenderedPageBreak/>
        <w:t>Madison. From 2011 until 2013, Stephen was a postdoctoral fellow in the lab of Professor George M.</w:t>
      </w:r>
    </w:p>
    <w:p w14:paraId="4B91D7F4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Whitesides in the Department of Chemistry and Chemical Biology at Harvard University. Stephen joined</w:t>
      </w:r>
    </w:p>
    <w:p w14:paraId="351692E5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the faculty in the Department of Chemistry at UNL in Fall of 2013 and received tenure in Fall of 2019. He</w:t>
      </w:r>
    </w:p>
    <w:p w14:paraId="3E0E1A35" w14:textId="77777777" w:rsidR="008C2ABB" w:rsidRPr="008C2ABB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was awarded a 3M Non-tenured Faculty Award in 2015 and an NSF CAREER Award in 2016. He has</w:t>
      </w:r>
    </w:p>
    <w:p w14:paraId="0D6B857E" w14:textId="3E1033E1" w:rsidR="008C2ABB" w:rsidRPr="00DD69B3" w:rsidRDefault="008C2ABB" w:rsidP="008C2ABB">
      <w:pPr>
        <w:shd w:val="clear" w:color="auto" w:fill="FFFFFF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8C2ABB">
        <w:rPr>
          <w:rFonts w:asciiTheme="majorHAnsi" w:hAnsiTheme="majorHAnsi" w:cstheme="majorHAnsi"/>
          <w:color w:val="222222"/>
          <w:shd w:val="clear" w:color="auto" w:fill="FFFFFF"/>
        </w:rPr>
        <w:t>published over 50 peer reviewed publications with over 4,000 citations.</w:t>
      </w:r>
    </w:p>
    <w:p w14:paraId="12184790" w14:textId="77777777" w:rsidR="009E02F6" w:rsidRDefault="009E02F6" w:rsidP="009E02F6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</w:p>
    <w:p w14:paraId="113681DF" w14:textId="77777777" w:rsidR="00DD69B3" w:rsidRDefault="00DD69B3" w:rsidP="009E02F6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</w:p>
    <w:p w14:paraId="7C973127" w14:textId="44E479EB" w:rsidR="00AA564B" w:rsidRPr="009E02F6" w:rsidRDefault="008C2ABB" w:rsidP="009E02F6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8C2ABB">
        <w:rPr>
          <w:rStyle w:val="Hyperlink"/>
          <w:rFonts w:asciiTheme="majorHAnsi" w:hAnsiTheme="majorHAnsi" w:cstheme="majorHAnsi"/>
          <w:color w:val="1155CC"/>
          <w:sz w:val="20"/>
          <w:szCs w:val="20"/>
          <w:shd w:val="clear" w:color="auto" w:fill="FFFFFF"/>
        </w:rPr>
        <w:t>http://chemweb.unl.edu/morin/</w:t>
      </w:r>
    </w:p>
    <w:p w14:paraId="27AC4F4D" w14:textId="77777777" w:rsidR="005F25CC" w:rsidRDefault="005F25CC" w:rsidP="004A3099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1AE393E" w14:textId="65EB54CC" w:rsidR="004A3099" w:rsidRPr="00710862" w:rsidRDefault="001E4F89" w:rsidP="004A3099">
      <w:pPr>
        <w:jc w:val="center"/>
        <w:rPr>
          <w:rFonts w:cstheme="minorHAnsi"/>
          <w:color w:val="44546A" w:themeColor="text2"/>
        </w:rPr>
      </w:pPr>
      <w:r w:rsidRPr="008B77A7">
        <w:rPr>
          <w:rFonts w:asciiTheme="majorHAnsi" w:hAnsiTheme="majorHAnsi" w:cstheme="majorHAnsi"/>
          <w:color w:val="000000" w:themeColor="text1"/>
          <w:sz w:val="20"/>
          <w:szCs w:val="20"/>
        </w:rPr>
        <w:t>Hosted by</w:t>
      </w:r>
      <w:r w:rsidR="00C128E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8C2ABB">
        <w:rPr>
          <w:rFonts w:asciiTheme="majorHAnsi" w:hAnsiTheme="majorHAnsi" w:cstheme="majorHAnsi"/>
          <w:color w:val="000000" w:themeColor="text1"/>
          <w:sz w:val="20"/>
          <w:szCs w:val="20"/>
        </w:rPr>
        <w:t>Chris Bates</w:t>
      </w:r>
    </w:p>
    <w:sectPr w:rsidR="004A3099" w:rsidRPr="00710862" w:rsidSect="008C2ABB">
      <w:type w:val="continuous"/>
      <w:pgSz w:w="12240" w:h="15840"/>
      <w:pgMar w:top="720" w:right="1008" w:bottom="720" w:left="1008" w:header="403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D757" w14:textId="77777777" w:rsidR="007F0622" w:rsidRDefault="007F0622" w:rsidP="004A3099">
      <w:r>
        <w:separator/>
      </w:r>
    </w:p>
  </w:endnote>
  <w:endnote w:type="continuationSeparator" w:id="0">
    <w:p w14:paraId="3D24BE1A" w14:textId="77777777" w:rsidR="007F0622" w:rsidRDefault="007F0622" w:rsidP="004A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C9A1" w14:textId="77777777" w:rsidR="007F0622" w:rsidRDefault="007F0622" w:rsidP="004A3099">
      <w:r>
        <w:separator/>
      </w:r>
    </w:p>
  </w:footnote>
  <w:footnote w:type="continuationSeparator" w:id="0">
    <w:p w14:paraId="3C6A1ECA" w14:textId="77777777" w:rsidR="007F0622" w:rsidRDefault="007F0622" w:rsidP="004A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66C5" w14:textId="0584E659" w:rsidR="008C7808" w:rsidRDefault="008C7808" w:rsidP="008C7808">
    <w:pPr>
      <w:pStyle w:val="Header"/>
      <w:jc w:val="center"/>
    </w:pP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99"/>
    <w:rsid w:val="000212BC"/>
    <w:rsid w:val="00043D18"/>
    <w:rsid w:val="000917D4"/>
    <w:rsid w:val="001015DE"/>
    <w:rsid w:val="00174019"/>
    <w:rsid w:val="001916B3"/>
    <w:rsid w:val="00196035"/>
    <w:rsid w:val="001B5748"/>
    <w:rsid w:val="001E0FE0"/>
    <w:rsid w:val="001E4F89"/>
    <w:rsid w:val="002549A8"/>
    <w:rsid w:val="00255244"/>
    <w:rsid w:val="00273777"/>
    <w:rsid w:val="002869A4"/>
    <w:rsid w:val="00425469"/>
    <w:rsid w:val="00455349"/>
    <w:rsid w:val="0047432C"/>
    <w:rsid w:val="004A3099"/>
    <w:rsid w:val="004A54CF"/>
    <w:rsid w:val="004B528F"/>
    <w:rsid w:val="00516931"/>
    <w:rsid w:val="00536222"/>
    <w:rsid w:val="005656A0"/>
    <w:rsid w:val="005A77DF"/>
    <w:rsid w:val="005E4342"/>
    <w:rsid w:val="005F25CC"/>
    <w:rsid w:val="0060682F"/>
    <w:rsid w:val="00657BE6"/>
    <w:rsid w:val="00664F89"/>
    <w:rsid w:val="00677759"/>
    <w:rsid w:val="006B4DC2"/>
    <w:rsid w:val="006B7551"/>
    <w:rsid w:val="006F0234"/>
    <w:rsid w:val="006F3332"/>
    <w:rsid w:val="00707CA6"/>
    <w:rsid w:val="00710862"/>
    <w:rsid w:val="007372C8"/>
    <w:rsid w:val="00790D4F"/>
    <w:rsid w:val="007B3E25"/>
    <w:rsid w:val="007F0622"/>
    <w:rsid w:val="008208CB"/>
    <w:rsid w:val="00895B99"/>
    <w:rsid w:val="008B582A"/>
    <w:rsid w:val="008B77A7"/>
    <w:rsid w:val="008C2ABB"/>
    <w:rsid w:val="008C7808"/>
    <w:rsid w:val="008F5621"/>
    <w:rsid w:val="00922449"/>
    <w:rsid w:val="00924AC1"/>
    <w:rsid w:val="00930221"/>
    <w:rsid w:val="009C74B9"/>
    <w:rsid w:val="009E02F6"/>
    <w:rsid w:val="00A6518F"/>
    <w:rsid w:val="00AA4382"/>
    <w:rsid w:val="00AA564B"/>
    <w:rsid w:val="00B207BF"/>
    <w:rsid w:val="00B23632"/>
    <w:rsid w:val="00B32499"/>
    <w:rsid w:val="00B40760"/>
    <w:rsid w:val="00B711AC"/>
    <w:rsid w:val="00BB15F6"/>
    <w:rsid w:val="00C059E0"/>
    <w:rsid w:val="00C128E2"/>
    <w:rsid w:val="00C21CC3"/>
    <w:rsid w:val="00C25659"/>
    <w:rsid w:val="00C363A2"/>
    <w:rsid w:val="00C63523"/>
    <w:rsid w:val="00CB5130"/>
    <w:rsid w:val="00CF2EFF"/>
    <w:rsid w:val="00D25214"/>
    <w:rsid w:val="00DC5388"/>
    <w:rsid w:val="00DD69B3"/>
    <w:rsid w:val="00DE333A"/>
    <w:rsid w:val="00DF1368"/>
    <w:rsid w:val="00E03EFC"/>
    <w:rsid w:val="00E77318"/>
    <w:rsid w:val="00E90423"/>
    <w:rsid w:val="00ED262C"/>
    <w:rsid w:val="00F56CEC"/>
    <w:rsid w:val="00F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C66E"/>
  <w15:chartTrackingRefBased/>
  <w15:docId w15:val="{F6CA50BC-1E41-3940-A421-968BBC7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9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3099"/>
  </w:style>
  <w:style w:type="paragraph" w:styleId="Footer">
    <w:name w:val="footer"/>
    <w:basedOn w:val="Normal"/>
    <w:link w:val="FooterChar"/>
    <w:uiPriority w:val="99"/>
    <w:unhideWhenUsed/>
    <w:rsid w:val="004A309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A3099"/>
  </w:style>
  <w:style w:type="character" w:customStyle="1" w:styleId="tl8wme">
    <w:name w:val="tl8wme"/>
    <w:basedOn w:val="DefaultParagraphFont"/>
    <w:rsid w:val="004A3099"/>
  </w:style>
  <w:style w:type="character" w:styleId="Hyperlink">
    <w:name w:val="Hyperlink"/>
    <w:basedOn w:val="DefaultParagraphFont"/>
    <w:uiPriority w:val="99"/>
    <w:unhideWhenUsed/>
    <w:rsid w:val="00B20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7BF"/>
    <w:rPr>
      <w:color w:val="605E5C"/>
      <w:shd w:val="clear" w:color="auto" w:fill="E1DFDD"/>
    </w:rPr>
  </w:style>
  <w:style w:type="paragraph" w:customStyle="1" w:styleId="TTPTitle">
    <w:name w:val="TTP Title"/>
    <w:basedOn w:val="Normal"/>
    <w:next w:val="Normal"/>
    <w:rsid w:val="00B32499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</w:rPr>
  </w:style>
  <w:style w:type="paragraph" w:styleId="Title">
    <w:name w:val="Title"/>
    <w:basedOn w:val="Normal"/>
    <w:link w:val="TitleChar"/>
    <w:uiPriority w:val="10"/>
    <w:qFormat/>
    <w:rsid w:val="00922449"/>
    <w:pPr>
      <w:widowControl w:val="0"/>
      <w:autoSpaceDE w:val="0"/>
      <w:autoSpaceDN w:val="0"/>
      <w:spacing w:before="61"/>
      <w:ind w:left="1307" w:right="1306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22449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22449"/>
    <w:pPr>
      <w:widowControl w:val="0"/>
      <w:autoSpaceDE w:val="0"/>
      <w:autoSpaceDN w:val="0"/>
      <w:spacing w:before="77"/>
      <w:ind w:left="119" w:right="117"/>
      <w:jc w:val="both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22449"/>
    <w:rPr>
      <w:rFonts w:ascii="Arial" w:eastAsia="Arial" w:hAnsi="Arial" w:cs="Arial"/>
      <w:sz w:val="22"/>
      <w:szCs w:val="22"/>
    </w:rPr>
  </w:style>
  <w:style w:type="character" w:customStyle="1" w:styleId="il">
    <w:name w:val="il"/>
    <w:basedOn w:val="DefaultParagraphFont"/>
    <w:rsid w:val="007B3E25"/>
  </w:style>
  <w:style w:type="character" w:styleId="FollowedHyperlink">
    <w:name w:val="FollowedHyperlink"/>
    <w:basedOn w:val="DefaultParagraphFont"/>
    <w:uiPriority w:val="99"/>
    <w:semiHidden/>
    <w:unhideWhenUsed/>
    <w:rsid w:val="006F333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128E2"/>
    <w:rPr>
      <w:sz w:val="22"/>
      <w:szCs w:val="22"/>
    </w:rPr>
  </w:style>
  <w:style w:type="paragraph" w:customStyle="1" w:styleId="Authors">
    <w:name w:val="Authors"/>
    <w:basedOn w:val="Normal"/>
    <w:next w:val="Normal"/>
    <w:link w:val="AuthorsZchn"/>
    <w:rsid w:val="00C128E2"/>
    <w:pPr>
      <w:spacing w:before="40"/>
      <w:jc w:val="center"/>
    </w:pPr>
    <w:rPr>
      <w:rFonts w:ascii="Times New Roman" w:eastAsia="SimSun" w:hAnsi="Times New Roman" w:cs="Times New Roman"/>
      <w:b/>
      <w:szCs w:val="22"/>
    </w:rPr>
  </w:style>
  <w:style w:type="character" w:customStyle="1" w:styleId="AuthorsZchn">
    <w:name w:val="Authors Zchn"/>
    <w:link w:val="Authors"/>
    <w:rsid w:val="00C128E2"/>
    <w:rPr>
      <w:rFonts w:ascii="Times New Roman" w:eastAsia="SimSun" w:hAnsi="Times New Roman" w:cs="Times New Roman"/>
      <w:b/>
      <w:szCs w:val="22"/>
    </w:rPr>
  </w:style>
  <w:style w:type="paragraph" w:customStyle="1" w:styleId="Affiliation">
    <w:name w:val="Affiliation"/>
    <w:rsid w:val="00C128E2"/>
    <w:pPr>
      <w:jc w:val="center"/>
    </w:pPr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A82AC-3528-3441-A7FB-FBB5C420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Department</cp:lastModifiedBy>
  <cp:revision>2</cp:revision>
  <cp:lastPrinted>2023-09-21T21:52:00Z</cp:lastPrinted>
  <dcterms:created xsi:type="dcterms:W3CDTF">2023-10-03T17:49:00Z</dcterms:created>
  <dcterms:modified xsi:type="dcterms:W3CDTF">2023-10-03T17:49:00Z</dcterms:modified>
</cp:coreProperties>
</file>